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能力指標：9-s-11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9-s-11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能理解正多邊形的幾何性質(含線對稱、內切圓、外接圓)。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S-4-08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S-4-13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正多邊形有內切圓與外接圓，且它們為同心圓。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正六邊形可等分成六個正三角形。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能理解正多邊形的線對稱性質(依邊數之奇偶而有不同)。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9-s-11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正多邊形的內心與外心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WJYJOK8WMD.png" id="4" name="image11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WJYJOK8WMD.png" id="0" name="image11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正多邊形的內心與外心之例題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U2JVTADJ66.png" id="6" name="image1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U2JVTADJ66.png" id="0" name="image1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若一正多邊形邊數是奇數時，其對稱軸是各邊的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，同時也是各內角的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若一正多邊形邊數是偶數時，其對稱軸是各邊的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或是各內角的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正多邊形必有外接圓、內切圓，且此兩圓為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圓。</w:t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正六邊形可等分成六個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形。</w:t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何種三角形的外心、內心、重心在同一點上？答：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為正三角形，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點為外心，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AO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4438650</wp:posOffset>
            </wp:positionH>
            <wp:positionV relativeFrom="paragraph">
              <wp:posOffset>125095</wp:posOffset>
            </wp:positionV>
            <wp:extent cx="1019175" cy="857250"/>
            <wp:effectExtent b="0" l="0" r="0" t="0"/>
            <wp:wrapSquare wrapText="bothSides" distB="0" distT="0" distL="114300" distR="11430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點除了是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的外心外，也是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心。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三、如圖，正六邊形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點為內心，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AI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4343400</wp:posOffset>
            </wp:positionH>
            <wp:positionV relativeFrom="paragraph">
              <wp:posOffset>227965</wp:posOffset>
            </wp:positionV>
            <wp:extent cx="1057275" cy="1158875"/>
            <wp:effectExtent b="0" l="0" r="0" t="0"/>
            <wp:wrapSquare wrapText="bothSides" distB="0" distT="0" distL="114300" distR="11430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8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∆AIB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形。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964.0" w:type="dxa"/>
        <w:jc w:val="left"/>
        <w:tblInd w:w="-6.999999999999993" w:type="dxa"/>
        <w:tblLayout w:type="fixed"/>
        <w:tblLook w:val="0400"/>
      </w:tblPr>
      <w:tblGrid>
        <w:gridCol w:w="1168"/>
        <w:gridCol w:w="7796"/>
        <w:tblGridChange w:id="0">
          <w:tblGrid>
            <w:gridCol w:w="1168"/>
            <w:gridCol w:w="7796"/>
          </w:tblGrid>
        </w:tblGridChange>
      </w:tblGrid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下列各選項中的敘述，何者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(A)若一三角形的外接圓圓心與內切圓圓心重合，則此三角形為正三角形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(B)若一三角形的重心與外心重合，則此三角形為正三角形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(C)若一三角形的外心，落在三角形外部，則此三角形為銳角三角形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(D)若一三角形的某一中線與垂線重合，則此三角形為等腰三角形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點為正三角形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的內心，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點為正三角形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的外心，若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∆AIB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平方單位，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∆BOC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平方單位，則下列何者正確？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a&gt;b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a&lt;b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a=b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無法確定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關於正多邊形的性質，下列敘述何者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(A)正七邊形必有內心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(B)正多邊形必有外心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(C)正多邊形必有外接圓、內切圓，且它們為同心圓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(D)若要找正八邊形的所有對稱軸，只要找此正八邊形各邊的中垂線即可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皆是正三角形，已知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O</m:t>
              </m:r>
            </m:e>
            <m:sub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的外心，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O</m:t>
              </m:r>
            </m:e>
            <m:sub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的內心，則：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3878580</wp:posOffset>
            </wp:positionH>
            <wp:positionV relativeFrom="paragraph">
              <wp:posOffset>275590</wp:posOffset>
            </wp:positionV>
            <wp:extent cx="1463040" cy="914400"/>
            <wp:effectExtent b="0" l="0" r="0" t="0"/>
            <wp:wrapSquare wrapText="bothSides" distB="0" distT="0" distL="114300" distR="114300"/>
            <wp:docPr descr="3-131" id="3" name="image10.png"/>
            <a:graphic>
              <a:graphicData uri="http://schemas.openxmlformats.org/drawingml/2006/picture">
                <pic:pic>
                  <pic:nvPicPr>
                    <pic:cNvPr descr="3-131"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的高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</m:t>
              </m:r>
              <m:sSub>
                <m:sSub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 xml:space="preserve">O</m:t>
                  </m:r>
                </m:e>
                <m:sub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 xml:space="preserve">2</m:t>
                  </m:r>
                </m:sub>
              </m:sSub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sSub>
                <m:sSub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 xml:space="preserve">O</m:t>
                  </m:r>
                </m:e>
                <m:sub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 xml:space="preserve">1</m:t>
                  </m:r>
                </m:sub>
              </m:sSub>
              <m:sSub>
                <m:sSubPr>
                  <m:ctrlP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 xml:space="preserve">O</m:t>
                  </m:r>
                </m:e>
                <m:sub>
                  <m:r>
                    <w:rPr>
                      <w:rFonts w:ascii="Cambria" w:cs="Cambria" w:eastAsia="Cambria" w:hAnsi="Cambria"/>
                      <w:color w:val="000000"/>
                      <w:sz w:val="24"/>
                      <w:szCs w:val="24"/>
                    </w:rPr>
                    <m:t xml:space="preserve">2</m:t>
                  </m:r>
                </m:sub>
              </m:sSub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∆BCD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的外接圓半徑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的內切圓半徑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三、如圖，已知正六邊形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的邊長為6，則：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4411980</wp:posOffset>
            </wp:positionH>
            <wp:positionV relativeFrom="paragraph">
              <wp:posOffset>10160</wp:posOffset>
            </wp:positionV>
            <wp:extent cx="914400" cy="990600"/>
            <wp:effectExtent b="0" l="0" r="0" t="0"/>
            <wp:wrapSquare wrapText="bothSides" distB="0" distT="0" distL="114300" distR="114300"/>
            <wp:docPr descr="102-3-2-17" id="2" name="image9.png"/>
            <a:graphic>
              <a:graphicData uri="http://schemas.openxmlformats.org/drawingml/2006/picture">
                <pic:pic>
                  <pic:nvPicPr>
                    <pic:cNvPr descr="102-3-2-17"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1.正六邊形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的內切圓半徑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2.正六邊形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的外接圓半徑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680" w:hanging="24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3.正六邊形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的內切圓與外接圓的面積比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一、如圖，已知正六邊形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外接圓的直徑為20公分，則：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4625340</wp:posOffset>
            </wp:positionH>
            <wp:positionV relativeFrom="paragraph">
              <wp:posOffset>31115</wp:posOffset>
            </wp:positionV>
            <wp:extent cx="1103630" cy="1224280"/>
            <wp:effectExtent b="0" l="0" r="0" t="0"/>
            <wp:wrapSquare wrapText="bothSides" distB="0" distT="0" distL="114300" distR="11430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224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tabs>
          <w:tab w:val="left" w:pos="440"/>
        </w:tabs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的周長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平方公分。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3.正六邊形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ABCDEF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的內切圓半徑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為正三角形，其外接圓的面積為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100π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內切圓的面積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660" w:hanging="220"/>
        <w:contextualSpacing w:val="0"/>
        <w:rPr/>
      </w:pPr>
      <w:r w:rsidDel="00000000" w:rsidR="00000000" w:rsidRPr="00000000">
        <w:drawing>
          <wp:inline distB="0" distT="0" distL="114300" distR="114300">
            <wp:extent cx="1348740" cy="1264920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三、如圖，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點為正方形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的重心，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在其外接圓上，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MG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點，若正方形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的邊長為10，則：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4526280</wp:posOffset>
            </wp:positionH>
            <wp:positionV relativeFrom="paragraph">
              <wp:posOffset>389890</wp:posOffset>
            </wp:positionV>
            <wp:extent cx="838200" cy="922020"/>
            <wp:effectExtent b="0" l="0" r="0" t="0"/>
            <wp:wrapSquare wrapText="bothSides" distB="0" distT="0" distL="114300" distR="114300"/>
            <wp:docPr descr="p165-1" id="1" name="image3.png"/>
            <a:graphic>
              <a:graphicData uri="http://schemas.openxmlformats.org/drawingml/2006/picture">
                <pic:pic>
                  <pic:nvPicPr>
                    <pic:cNvPr descr="p165-1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正方形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內切圓的半徑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2. 正方形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外接圓的半徑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MN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四、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u w:val="single"/>
          <w:rtl w:val="0"/>
        </w:rPr>
        <w:t xml:space="preserve">小智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想在一個邊長為18公分的正三角形紙卡上剪出一個最大的圓形，則：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1. 此圓為正三角形的什麼圓？答：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(請填外接圓或是內切圓)。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2. 此圓的半徑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7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1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5" Type="http://schemas.openxmlformats.org/officeDocument/2006/relationships/image" Target="media/image11.png"/><Relationship Id="rId6" Type="http://schemas.openxmlformats.org/officeDocument/2006/relationships/image" Target="media/image13.png"/><Relationship Id="rId7" Type="http://schemas.openxmlformats.org/officeDocument/2006/relationships/image" Target="media/image12.png"/><Relationship Id="rId8" Type="http://schemas.openxmlformats.org/officeDocument/2006/relationships/image" Target="media/image15.png"/></Relationships>
</file>